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D4" w:rsidRDefault="002C58C5" w:rsidP="0031678A">
      <w:pPr>
        <w:jc w:val="both"/>
        <w:sectPr w:rsidR="006628D4" w:rsidSect="00E72F2E">
          <w:pgSz w:w="11900" w:h="16838"/>
          <w:pgMar w:top="567" w:right="1440" w:bottom="875" w:left="1440" w:header="0" w:footer="0" w:gutter="0"/>
          <w:cols w:space="0"/>
        </w:sect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0.75pt;height:631.5pt">
            <v:imagedata r:id="rId8" o:title="Безымянный"/>
          </v:shape>
        </w:pict>
      </w:r>
    </w:p>
    <w:p w:rsidR="00FF7A15" w:rsidRDefault="001E29B7" w:rsidP="00335782">
      <w:pPr>
        <w:spacing w:line="200" w:lineRule="exact"/>
        <w:jc w:val="center"/>
        <w:rPr>
          <w:rFonts w:eastAsia="Arial"/>
          <w:b/>
          <w:bCs/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line id="Shape 8" o:spid="_x0000_s1033" style="position:absolute;left:0;text-align:left;z-index:251632640;visibility:visible;mso-wrap-distance-left:0;mso-wrap-distance-right:0;mso-position-horizontal-relative:page;mso-position-vertical-relative:page" from="24.95pt,25.2pt" to="570.45pt,25.2pt" o:allowincell="f" stroked="f" strokeweight=".48pt">
            <w10:wrap anchorx="page" anchory="page"/>
          </v:line>
        </w:pict>
      </w:r>
      <w:r>
        <w:rPr>
          <w:noProof/>
          <w:sz w:val="24"/>
          <w:szCs w:val="24"/>
        </w:rPr>
        <w:pict>
          <v:line id="Shape 9" o:spid="_x0000_s1034" style="position:absolute;left:0;text-align:left;z-index:251633664;visibility:visible;mso-wrap-distance-left:0;mso-wrap-distance-right:0;mso-position-horizontal-relative:page;mso-position-vertical-relative:page" from="25.9pt,26.15pt" to="569.5pt,26.15pt" o:allowincell="f" stroked="f" strokeweight=".16931mm">
            <w10:wrap anchorx="page" anchory="page"/>
          </v:line>
        </w:pict>
      </w:r>
      <w:r w:rsidR="00FF7A15" w:rsidRPr="00E72F2E">
        <w:rPr>
          <w:rFonts w:eastAsia="Arial"/>
          <w:b/>
          <w:bCs/>
          <w:sz w:val="24"/>
          <w:szCs w:val="24"/>
        </w:rPr>
        <w:t>1.Общие положени</w:t>
      </w:r>
      <w:r w:rsidR="00E72F2E">
        <w:rPr>
          <w:rFonts w:eastAsia="Arial"/>
          <w:b/>
          <w:bCs/>
          <w:sz w:val="24"/>
          <w:szCs w:val="24"/>
        </w:rPr>
        <w:t>я</w:t>
      </w:r>
    </w:p>
    <w:p w:rsidR="00E72F2E" w:rsidRPr="00E72F2E" w:rsidRDefault="00E72F2E" w:rsidP="00335782">
      <w:pPr>
        <w:spacing w:line="200" w:lineRule="exact"/>
        <w:jc w:val="center"/>
        <w:rPr>
          <w:sz w:val="24"/>
          <w:szCs w:val="24"/>
        </w:rPr>
      </w:pPr>
    </w:p>
    <w:p w:rsidR="00D76169" w:rsidRPr="00D76169" w:rsidRDefault="00E2616F" w:rsidP="001A1E87">
      <w:pPr>
        <w:ind w:left="284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 xml:space="preserve">1.1.Настоящее положение разработано в соответствии с Законом РФ «Об образовании», Типовым положением о дошкольном образовательным учреждении, Уставом </w:t>
      </w:r>
      <w:r w:rsidR="00D76169">
        <w:rPr>
          <w:sz w:val="24"/>
          <w:szCs w:val="24"/>
        </w:rPr>
        <w:t>МБОУ «Начальная школа –</w:t>
      </w:r>
      <w:r w:rsidR="00D76169" w:rsidRPr="00D76169">
        <w:rPr>
          <w:sz w:val="24"/>
          <w:szCs w:val="24"/>
        </w:rPr>
        <w:t>детский сад № 68»</w:t>
      </w:r>
    </w:p>
    <w:p w:rsidR="006628D4" w:rsidRPr="00E72F2E" w:rsidRDefault="00E2616F" w:rsidP="00335782">
      <w:pPr>
        <w:spacing w:line="326" w:lineRule="auto"/>
        <w:ind w:left="284" w:right="120" w:hanging="284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.</w:t>
      </w:r>
    </w:p>
    <w:p w:rsidR="00D76169" w:rsidRPr="00D76169" w:rsidRDefault="00E2616F" w:rsidP="001A1E87">
      <w:pPr>
        <w:ind w:left="284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 xml:space="preserve">1.2.Общее собрание </w:t>
      </w:r>
      <w:r w:rsidR="00D76169">
        <w:rPr>
          <w:rFonts w:eastAsia="Arial"/>
          <w:sz w:val="24"/>
          <w:szCs w:val="24"/>
        </w:rPr>
        <w:t>работников</w:t>
      </w:r>
      <w:r w:rsidRPr="00E72F2E">
        <w:rPr>
          <w:rFonts w:eastAsia="Arial"/>
          <w:sz w:val="24"/>
          <w:szCs w:val="24"/>
        </w:rPr>
        <w:t xml:space="preserve"> </w:t>
      </w:r>
      <w:r w:rsidR="00D76169">
        <w:rPr>
          <w:sz w:val="24"/>
          <w:szCs w:val="24"/>
        </w:rPr>
        <w:t xml:space="preserve">МБОУ «Начальная школа – </w:t>
      </w:r>
      <w:r w:rsidR="00D76169" w:rsidRPr="00D76169">
        <w:rPr>
          <w:sz w:val="24"/>
          <w:szCs w:val="24"/>
        </w:rPr>
        <w:t>детский сад № 68»</w:t>
      </w:r>
    </w:p>
    <w:p w:rsidR="006628D4" w:rsidRPr="00E72F2E" w:rsidRDefault="00D76169" w:rsidP="001A1E87">
      <w:pPr>
        <w:ind w:left="284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 xml:space="preserve"> </w:t>
      </w:r>
      <w:r w:rsidR="00E2616F" w:rsidRPr="00E72F2E">
        <w:rPr>
          <w:rFonts w:eastAsia="Arial"/>
          <w:sz w:val="24"/>
          <w:szCs w:val="24"/>
        </w:rPr>
        <w:t>(далее – общее собрание) — это орган самоуправления всех работников</w:t>
      </w:r>
      <w:r w:rsidRPr="00D761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МБОУ «Начальная школа – </w:t>
      </w:r>
      <w:r w:rsidRPr="00D76169">
        <w:rPr>
          <w:sz w:val="24"/>
          <w:szCs w:val="24"/>
        </w:rPr>
        <w:t>детский сад № 68»</w:t>
      </w:r>
      <w:r w:rsidR="00E2616F" w:rsidRPr="00E72F2E">
        <w:rPr>
          <w:rFonts w:eastAsia="Arial"/>
          <w:sz w:val="24"/>
          <w:szCs w:val="24"/>
        </w:rPr>
        <w:t xml:space="preserve">, осуществляет общее руководство </w:t>
      </w:r>
      <w:r>
        <w:rPr>
          <w:rFonts w:eastAsia="Arial"/>
          <w:sz w:val="24"/>
          <w:szCs w:val="24"/>
        </w:rPr>
        <w:t xml:space="preserve"> МБОУ № 68</w:t>
      </w:r>
      <w:r w:rsidR="00E2616F" w:rsidRPr="00E72F2E">
        <w:rPr>
          <w:rFonts w:eastAsia="Arial"/>
          <w:sz w:val="24"/>
          <w:szCs w:val="24"/>
        </w:rPr>
        <w:t>, представляет полномочия трудового коллектива.</w:t>
      </w:r>
    </w:p>
    <w:p w:rsidR="006628D4" w:rsidRPr="00E72F2E" w:rsidRDefault="006628D4" w:rsidP="0031678A">
      <w:pPr>
        <w:spacing w:line="366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ind w:left="26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1.3.Общее собрание возглавляется председателем общего собрания.</w:t>
      </w:r>
    </w:p>
    <w:p w:rsidR="006628D4" w:rsidRPr="00E72F2E" w:rsidRDefault="006628D4" w:rsidP="0031678A">
      <w:pPr>
        <w:spacing w:line="200" w:lineRule="exact"/>
        <w:jc w:val="both"/>
        <w:rPr>
          <w:sz w:val="24"/>
          <w:szCs w:val="24"/>
        </w:rPr>
      </w:pPr>
    </w:p>
    <w:p w:rsidR="006628D4" w:rsidRPr="00E72F2E" w:rsidRDefault="006628D4" w:rsidP="0031678A">
      <w:pPr>
        <w:spacing w:line="259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9" w:lineRule="auto"/>
        <w:ind w:left="260" w:right="58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1.4.Решения общего собрания, принятые в пределах его полномочий и в соответствии с действующим законодательством обязательны для исполнения администрацией, всеми членами коллектива.</w:t>
      </w:r>
    </w:p>
    <w:p w:rsidR="006628D4" w:rsidRPr="00E72F2E" w:rsidRDefault="006628D4" w:rsidP="0031678A">
      <w:pPr>
        <w:spacing w:line="371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4" w:lineRule="auto"/>
        <w:ind w:left="260" w:right="106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1.5.Изменения и дополнения в настоящее положение вносятся общим собранием и принимаются на его заседании</w:t>
      </w:r>
    </w:p>
    <w:p w:rsidR="006628D4" w:rsidRPr="00E72F2E" w:rsidRDefault="006628D4" w:rsidP="0031678A">
      <w:pPr>
        <w:spacing w:line="368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ind w:left="26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1.6.</w:t>
      </w:r>
      <w:r w:rsidR="00D76169" w:rsidRPr="00D76169">
        <w:t xml:space="preserve"> </w:t>
      </w:r>
      <w:r w:rsidR="00D76169">
        <w:rPr>
          <w:rFonts w:eastAsia="Arial"/>
          <w:sz w:val="24"/>
          <w:szCs w:val="24"/>
        </w:rPr>
        <w:t>С</w:t>
      </w:r>
      <w:r w:rsidR="00D76169" w:rsidRPr="00D76169">
        <w:rPr>
          <w:rFonts w:eastAsia="Arial"/>
          <w:sz w:val="24"/>
          <w:szCs w:val="24"/>
        </w:rPr>
        <w:t>рок</w:t>
      </w:r>
      <w:r w:rsidR="00D76169">
        <w:rPr>
          <w:rFonts w:eastAsia="Arial"/>
          <w:sz w:val="24"/>
          <w:szCs w:val="24"/>
        </w:rPr>
        <w:t xml:space="preserve"> </w:t>
      </w:r>
      <w:r w:rsidR="00D76169" w:rsidRPr="00D76169">
        <w:rPr>
          <w:rFonts w:eastAsia="Arial"/>
          <w:sz w:val="24"/>
          <w:szCs w:val="24"/>
        </w:rPr>
        <w:t xml:space="preserve"> действия данного положения неограничен</w:t>
      </w:r>
      <w:r w:rsidRPr="00E72F2E">
        <w:rPr>
          <w:rFonts w:eastAsia="Arial"/>
          <w:sz w:val="24"/>
          <w:szCs w:val="24"/>
        </w:rPr>
        <w:t>. Положение действует до принятия нового.</w:t>
      </w:r>
    </w:p>
    <w:p w:rsidR="006628D4" w:rsidRPr="00E72F2E" w:rsidRDefault="006628D4" w:rsidP="0031678A">
      <w:pPr>
        <w:spacing w:line="200" w:lineRule="exact"/>
        <w:jc w:val="both"/>
        <w:rPr>
          <w:sz w:val="24"/>
          <w:szCs w:val="24"/>
        </w:rPr>
      </w:pPr>
    </w:p>
    <w:p w:rsidR="006628D4" w:rsidRPr="00E72F2E" w:rsidRDefault="006628D4" w:rsidP="0031678A">
      <w:pPr>
        <w:spacing w:line="252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ind w:left="3000"/>
        <w:jc w:val="both"/>
        <w:rPr>
          <w:sz w:val="24"/>
          <w:szCs w:val="24"/>
        </w:rPr>
      </w:pPr>
      <w:r w:rsidRPr="00E72F2E">
        <w:rPr>
          <w:rFonts w:eastAsia="Arial"/>
          <w:b/>
          <w:bCs/>
          <w:sz w:val="24"/>
          <w:szCs w:val="24"/>
        </w:rPr>
        <w:t>2.Основные задачи общего собрания</w:t>
      </w:r>
    </w:p>
    <w:p w:rsidR="006628D4" w:rsidRPr="00E72F2E" w:rsidRDefault="006628D4" w:rsidP="0031678A">
      <w:pPr>
        <w:spacing w:line="102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4" w:lineRule="auto"/>
        <w:ind w:left="260" w:right="108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2.1.Общее собрание содействует осуществлению управленческих начал, развитию инициативы трудового коллектива.</w:t>
      </w:r>
    </w:p>
    <w:p w:rsidR="006628D4" w:rsidRPr="00E72F2E" w:rsidRDefault="006628D4" w:rsidP="0031678A">
      <w:pPr>
        <w:spacing w:line="376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7" w:lineRule="auto"/>
        <w:ind w:left="260" w:right="90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2.2.Общее собрание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6628D4" w:rsidRPr="00E72F2E" w:rsidRDefault="006628D4" w:rsidP="0031678A">
      <w:pPr>
        <w:spacing w:line="374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6" w:lineRule="auto"/>
        <w:ind w:left="260" w:right="74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2.3.Общее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6628D4" w:rsidRPr="00E72F2E" w:rsidRDefault="006628D4" w:rsidP="0031678A">
      <w:pPr>
        <w:spacing w:line="366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ind w:left="3480"/>
        <w:jc w:val="both"/>
        <w:rPr>
          <w:sz w:val="24"/>
          <w:szCs w:val="24"/>
        </w:rPr>
      </w:pPr>
      <w:r w:rsidRPr="00E72F2E">
        <w:rPr>
          <w:rFonts w:eastAsia="Arial"/>
          <w:b/>
          <w:bCs/>
          <w:sz w:val="24"/>
          <w:szCs w:val="24"/>
        </w:rPr>
        <w:t>3.Функции общего собрания</w:t>
      </w:r>
    </w:p>
    <w:p w:rsidR="006628D4" w:rsidRPr="00E72F2E" w:rsidRDefault="006628D4" w:rsidP="0031678A">
      <w:pPr>
        <w:spacing w:line="99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7" w:lineRule="auto"/>
        <w:ind w:left="260" w:right="72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3.1. Обсуждает и рекомендует к утверждению проект коллективного договора, правила внутреннего трудового распорядка, график отпусков сотрудников детского сада; 3.2. принимает Устав</w:t>
      </w:r>
      <w:r w:rsidR="00E72F2E" w:rsidRPr="00E72F2E">
        <w:rPr>
          <w:rFonts w:eastAsia="Arial"/>
          <w:sz w:val="24"/>
          <w:szCs w:val="24"/>
        </w:rPr>
        <w:t xml:space="preserve"> Учреждения</w:t>
      </w:r>
      <w:r w:rsidRPr="00E72F2E">
        <w:rPr>
          <w:rFonts w:eastAsia="Arial"/>
          <w:sz w:val="24"/>
          <w:szCs w:val="24"/>
        </w:rPr>
        <w:t>, а также изменения и дополнения к уставу.</w:t>
      </w:r>
    </w:p>
    <w:p w:rsidR="006628D4" w:rsidRPr="00E72F2E" w:rsidRDefault="006628D4" w:rsidP="0031678A">
      <w:pPr>
        <w:spacing w:line="374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6" w:lineRule="auto"/>
        <w:ind w:left="260" w:right="20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 xml:space="preserve">Вносит предложения для изменения и дополнения в Устав </w:t>
      </w:r>
      <w:r w:rsidR="00E72F2E" w:rsidRPr="00E72F2E">
        <w:rPr>
          <w:rFonts w:eastAsia="Arial"/>
          <w:sz w:val="24"/>
          <w:szCs w:val="24"/>
        </w:rPr>
        <w:t>Учреждения</w:t>
      </w:r>
      <w:r w:rsidRPr="00E72F2E">
        <w:rPr>
          <w:rFonts w:eastAsia="Arial"/>
          <w:sz w:val="24"/>
          <w:szCs w:val="24"/>
        </w:rPr>
        <w:t>, другие локальные акты;</w:t>
      </w:r>
    </w:p>
    <w:p w:rsidR="006628D4" w:rsidRPr="00E72F2E" w:rsidRDefault="006628D4" w:rsidP="0031678A">
      <w:pPr>
        <w:spacing w:line="366" w:lineRule="exact"/>
        <w:jc w:val="both"/>
        <w:rPr>
          <w:sz w:val="24"/>
          <w:szCs w:val="24"/>
        </w:rPr>
      </w:pPr>
    </w:p>
    <w:p w:rsidR="006628D4" w:rsidRDefault="00E2616F" w:rsidP="0031678A">
      <w:pPr>
        <w:ind w:left="260"/>
        <w:jc w:val="both"/>
        <w:rPr>
          <w:rFonts w:eastAsia="Arial"/>
          <w:sz w:val="24"/>
          <w:szCs w:val="24"/>
        </w:rPr>
      </w:pPr>
      <w:r w:rsidRPr="00E72F2E">
        <w:rPr>
          <w:rFonts w:eastAsia="Arial"/>
          <w:sz w:val="24"/>
          <w:szCs w:val="24"/>
        </w:rPr>
        <w:t>3.3. Определяет полномочия комиссии по трудовым спорам, избирает ее членов.</w:t>
      </w:r>
    </w:p>
    <w:p w:rsidR="00E72F2E" w:rsidRDefault="00E72F2E" w:rsidP="0031678A">
      <w:pPr>
        <w:ind w:left="260"/>
        <w:jc w:val="both"/>
        <w:rPr>
          <w:rFonts w:eastAsia="Arial"/>
          <w:sz w:val="24"/>
          <w:szCs w:val="24"/>
        </w:rPr>
      </w:pPr>
    </w:p>
    <w:p w:rsidR="006628D4" w:rsidRDefault="00E2616F" w:rsidP="0031678A">
      <w:pPr>
        <w:spacing w:line="327" w:lineRule="auto"/>
        <w:ind w:left="260"/>
        <w:jc w:val="both"/>
        <w:rPr>
          <w:rFonts w:eastAsia="Arial"/>
          <w:sz w:val="24"/>
          <w:szCs w:val="24"/>
        </w:rPr>
      </w:pPr>
      <w:r w:rsidRPr="00E72F2E">
        <w:rPr>
          <w:rFonts w:eastAsia="Arial"/>
          <w:sz w:val="24"/>
          <w:szCs w:val="24"/>
        </w:rPr>
        <w:lastRenderedPageBreak/>
        <w:t xml:space="preserve">3.4. Обсуждает вопросы состояния трудовой дисциплины в детском саду и мероприятия по её укреплению, рассматривает факты нарушения трудовой дисциплины работниками </w:t>
      </w:r>
      <w:r w:rsidR="00E72F2E" w:rsidRPr="00E72F2E">
        <w:rPr>
          <w:rFonts w:eastAsia="Arial"/>
          <w:sz w:val="24"/>
          <w:szCs w:val="24"/>
        </w:rPr>
        <w:t>Учреждения</w:t>
      </w:r>
      <w:r w:rsidRPr="00E72F2E">
        <w:rPr>
          <w:rFonts w:eastAsia="Arial"/>
          <w:sz w:val="24"/>
          <w:szCs w:val="24"/>
        </w:rPr>
        <w:t>;</w:t>
      </w:r>
    </w:p>
    <w:p w:rsidR="00E72F2E" w:rsidRDefault="00E72F2E" w:rsidP="0031678A">
      <w:pPr>
        <w:spacing w:line="327" w:lineRule="auto"/>
        <w:ind w:left="260"/>
        <w:jc w:val="both"/>
        <w:rPr>
          <w:rFonts w:eastAsia="Arial"/>
          <w:sz w:val="24"/>
          <w:szCs w:val="24"/>
        </w:rPr>
      </w:pPr>
    </w:p>
    <w:p w:rsidR="006628D4" w:rsidRPr="00E72F2E" w:rsidRDefault="001E29B7" w:rsidP="0031678A">
      <w:pPr>
        <w:spacing w:line="326" w:lineRule="auto"/>
        <w:ind w:left="260" w:right="40"/>
        <w:jc w:val="both"/>
        <w:rPr>
          <w:sz w:val="24"/>
          <w:szCs w:val="24"/>
        </w:rPr>
      </w:pPr>
      <w:r>
        <w:rPr>
          <w:rFonts w:eastAsia="Arial"/>
          <w:noProof/>
          <w:sz w:val="24"/>
          <w:szCs w:val="24"/>
        </w:rPr>
        <w:pict>
          <v:line id="Shape 35" o:spid="_x0000_s1060" style="position:absolute;left:0;text-align:left;z-index:251660288;visibility:visible;mso-wrap-distance-left:0;mso-wrap-distance-right:0;mso-position-horizontal-relative:page;mso-position-vertical-relative:page" from="569.25pt,25.9pt" to="569.25pt,816.1pt" o:allowincell="f" stroked="f" strokeweight=".48pt">
            <w10:wrap anchorx="page" anchory="page"/>
          </v:line>
        </w:pict>
      </w:r>
      <w:r w:rsidR="00E2616F" w:rsidRPr="00E72F2E">
        <w:rPr>
          <w:rFonts w:eastAsia="Arial"/>
          <w:sz w:val="24"/>
          <w:szCs w:val="24"/>
        </w:rPr>
        <w:t xml:space="preserve">3.5. Рассматривает вопросы охраны и безопасности условий труда работников, охраны жизни и здоровья воспитанников </w:t>
      </w:r>
      <w:r w:rsidR="00E72F2E" w:rsidRPr="00E72F2E">
        <w:rPr>
          <w:rFonts w:eastAsia="Arial"/>
          <w:sz w:val="24"/>
          <w:szCs w:val="24"/>
        </w:rPr>
        <w:t>Учреждения</w:t>
      </w:r>
    </w:p>
    <w:p w:rsidR="006628D4" w:rsidRPr="00E72F2E" w:rsidRDefault="006628D4" w:rsidP="0031678A">
      <w:pPr>
        <w:spacing w:line="374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4" w:lineRule="auto"/>
        <w:ind w:left="260" w:right="274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 xml:space="preserve">3.6.Вносит предложения </w:t>
      </w:r>
      <w:r w:rsidRPr="00E72F2E">
        <w:rPr>
          <w:rFonts w:eastAsia="Arial"/>
          <w:color w:val="787878"/>
          <w:sz w:val="24"/>
          <w:szCs w:val="24"/>
        </w:rPr>
        <w:t>Руководителю</w:t>
      </w:r>
      <w:r w:rsidRPr="00E72F2E">
        <w:rPr>
          <w:rFonts w:eastAsia="Arial"/>
          <w:sz w:val="24"/>
          <w:szCs w:val="24"/>
        </w:rPr>
        <w:t>по улучшению финансово-хозяйственной деятельности.</w:t>
      </w:r>
    </w:p>
    <w:p w:rsidR="006628D4" w:rsidRPr="00E72F2E" w:rsidRDefault="006628D4" w:rsidP="0031678A">
      <w:pPr>
        <w:spacing w:line="15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4" w:lineRule="auto"/>
        <w:ind w:left="260" w:right="32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 xml:space="preserve">3.8. Заслушивает отчеты заведующего детского сада о результатах работы </w:t>
      </w:r>
      <w:r w:rsidR="00E72F2E" w:rsidRPr="00E72F2E">
        <w:rPr>
          <w:rFonts w:eastAsia="Arial"/>
          <w:sz w:val="24"/>
          <w:szCs w:val="24"/>
        </w:rPr>
        <w:t>Учреждения</w:t>
      </w:r>
      <w:r w:rsidRPr="00E72F2E">
        <w:rPr>
          <w:rFonts w:eastAsia="Arial"/>
          <w:sz w:val="24"/>
          <w:szCs w:val="24"/>
        </w:rPr>
        <w:t>, вносит на рассмотрение администрации предложения по совершенствованию работы;</w:t>
      </w:r>
    </w:p>
    <w:p w:rsidR="006628D4" w:rsidRPr="00E72F2E" w:rsidRDefault="006628D4" w:rsidP="0031678A">
      <w:pPr>
        <w:spacing w:line="375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9" w:lineRule="auto"/>
        <w:ind w:left="26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 xml:space="preserve">3.9. Знакомится с итоговыми документами по проверке государственными и муниципальными органами деятельности </w:t>
      </w:r>
      <w:r w:rsidR="00E72F2E" w:rsidRPr="00E72F2E">
        <w:rPr>
          <w:rFonts w:eastAsia="Arial"/>
          <w:sz w:val="24"/>
          <w:szCs w:val="24"/>
        </w:rPr>
        <w:t>Учреждения</w:t>
      </w:r>
      <w:r w:rsidRPr="00E72F2E">
        <w:rPr>
          <w:rFonts w:eastAsia="Arial"/>
          <w:sz w:val="24"/>
          <w:szCs w:val="24"/>
        </w:rPr>
        <w:t xml:space="preserve"> и заслушивает администрацию о выполнении мероприятий по устранению недостатков в работе.</w:t>
      </w:r>
    </w:p>
    <w:p w:rsidR="006628D4" w:rsidRPr="00E72F2E" w:rsidRDefault="006628D4" w:rsidP="0031678A">
      <w:pPr>
        <w:spacing w:line="363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numPr>
          <w:ilvl w:val="1"/>
          <w:numId w:val="1"/>
        </w:numPr>
        <w:tabs>
          <w:tab w:val="left" w:pos="3800"/>
        </w:tabs>
        <w:ind w:left="3800" w:hanging="240"/>
        <w:jc w:val="both"/>
        <w:rPr>
          <w:rFonts w:eastAsia="Arial"/>
          <w:b/>
          <w:bCs/>
          <w:sz w:val="24"/>
          <w:szCs w:val="24"/>
        </w:rPr>
      </w:pPr>
      <w:r w:rsidRPr="00E72F2E">
        <w:rPr>
          <w:rFonts w:eastAsia="Arial"/>
          <w:b/>
          <w:bCs/>
          <w:sz w:val="24"/>
          <w:szCs w:val="24"/>
        </w:rPr>
        <w:t>Права общего собрания</w:t>
      </w:r>
    </w:p>
    <w:p w:rsidR="006628D4" w:rsidRPr="00E72F2E" w:rsidRDefault="006628D4" w:rsidP="0031678A">
      <w:pPr>
        <w:spacing w:line="92" w:lineRule="exact"/>
        <w:jc w:val="both"/>
        <w:rPr>
          <w:rFonts w:eastAsia="Arial"/>
          <w:b/>
          <w:bCs/>
          <w:sz w:val="24"/>
          <w:szCs w:val="24"/>
        </w:rPr>
      </w:pPr>
    </w:p>
    <w:p w:rsidR="006628D4" w:rsidRPr="00E72F2E" w:rsidRDefault="00E2616F" w:rsidP="0031678A">
      <w:pPr>
        <w:ind w:left="260"/>
        <w:jc w:val="both"/>
        <w:rPr>
          <w:rFonts w:eastAsia="Arial"/>
          <w:b/>
          <w:bCs/>
          <w:sz w:val="24"/>
          <w:szCs w:val="24"/>
        </w:rPr>
      </w:pPr>
      <w:r w:rsidRPr="00E72F2E">
        <w:rPr>
          <w:rFonts w:eastAsia="Arial"/>
          <w:sz w:val="24"/>
          <w:szCs w:val="24"/>
        </w:rPr>
        <w:t>4.1. Общее собрание имеет право:</w:t>
      </w:r>
    </w:p>
    <w:p w:rsidR="006628D4" w:rsidRPr="00E72F2E" w:rsidRDefault="006628D4" w:rsidP="0031678A">
      <w:pPr>
        <w:spacing w:line="200" w:lineRule="exact"/>
        <w:jc w:val="both"/>
        <w:rPr>
          <w:rFonts w:eastAsia="Arial"/>
          <w:b/>
          <w:bCs/>
          <w:sz w:val="24"/>
          <w:szCs w:val="24"/>
        </w:rPr>
      </w:pPr>
    </w:p>
    <w:p w:rsidR="006628D4" w:rsidRPr="00E72F2E" w:rsidRDefault="006628D4" w:rsidP="0031678A">
      <w:pPr>
        <w:spacing w:line="252" w:lineRule="exact"/>
        <w:jc w:val="both"/>
        <w:rPr>
          <w:rFonts w:eastAsia="Arial"/>
          <w:b/>
          <w:bCs/>
          <w:sz w:val="24"/>
          <w:szCs w:val="24"/>
        </w:rPr>
      </w:pPr>
    </w:p>
    <w:p w:rsidR="006628D4" w:rsidRPr="00E72F2E" w:rsidRDefault="00E2616F" w:rsidP="0031678A">
      <w:pPr>
        <w:ind w:left="260"/>
        <w:jc w:val="both"/>
        <w:rPr>
          <w:rFonts w:eastAsia="Arial"/>
          <w:b/>
          <w:bCs/>
          <w:sz w:val="24"/>
          <w:szCs w:val="24"/>
        </w:rPr>
      </w:pPr>
      <w:r w:rsidRPr="00E72F2E">
        <w:rPr>
          <w:rFonts w:eastAsia="Arial"/>
          <w:sz w:val="24"/>
          <w:szCs w:val="24"/>
        </w:rPr>
        <w:t xml:space="preserve">— участвовать в управлении </w:t>
      </w:r>
      <w:r w:rsidR="00071CBD" w:rsidRPr="00E72F2E">
        <w:rPr>
          <w:rFonts w:eastAsia="Arial"/>
          <w:sz w:val="24"/>
          <w:szCs w:val="24"/>
        </w:rPr>
        <w:t>Учреждения</w:t>
      </w:r>
      <w:r w:rsidRPr="00E72F2E">
        <w:rPr>
          <w:rFonts w:eastAsia="Arial"/>
          <w:sz w:val="24"/>
          <w:szCs w:val="24"/>
        </w:rPr>
        <w:t>;</w:t>
      </w:r>
    </w:p>
    <w:p w:rsidR="006628D4" w:rsidRPr="00E72F2E" w:rsidRDefault="006628D4" w:rsidP="0031678A">
      <w:pPr>
        <w:spacing w:line="259" w:lineRule="exact"/>
        <w:jc w:val="both"/>
        <w:rPr>
          <w:rFonts w:eastAsia="Arial"/>
          <w:b/>
          <w:bCs/>
          <w:sz w:val="24"/>
          <w:szCs w:val="24"/>
        </w:rPr>
      </w:pPr>
    </w:p>
    <w:p w:rsidR="006628D4" w:rsidRPr="00E72F2E" w:rsidRDefault="00E2616F" w:rsidP="0031678A">
      <w:pPr>
        <w:spacing w:line="326" w:lineRule="auto"/>
        <w:ind w:left="260" w:right="540"/>
        <w:jc w:val="both"/>
        <w:rPr>
          <w:rFonts w:eastAsia="Arial"/>
          <w:b/>
          <w:bCs/>
          <w:sz w:val="24"/>
          <w:szCs w:val="24"/>
        </w:rPr>
      </w:pPr>
      <w:r w:rsidRPr="00E72F2E">
        <w:rPr>
          <w:rFonts w:eastAsia="Arial"/>
          <w:sz w:val="24"/>
          <w:szCs w:val="24"/>
        </w:rPr>
        <w:t>—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6628D4" w:rsidRPr="00E72F2E" w:rsidRDefault="006628D4" w:rsidP="0031678A">
      <w:pPr>
        <w:spacing w:line="366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ind w:left="26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4.2. Каждый член общего собрания имеет право:</w:t>
      </w:r>
    </w:p>
    <w:p w:rsidR="006628D4" w:rsidRPr="00E72F2E" w:rsidRDefault="006628D4" w:rsidP="0031678A">
      <w:pPr>
        <w:spacing w:line="200" w:lineRule="exact"/>
        <w:jc w:val="both"/>
        <w:rPr>
          <w:sz w:val="24"/>
          <w:szCs w:val="24"/>
        </w:rPr>
      </w:pPr>
    </w:p>
    <w:p w:rsidR="006628D4" w:rsidRPr="00E72F2E" w:rsidRDefault="006628D4" w:rsidP="0031678A">
      <w:pPr>
        <w:spacing w:line="260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4" w:lineRule="auto"/>
        <w:ind w:left="260" w:right="22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 xml:space="preserve">— потребовать обсуждения общим собранием любого вопроса, касающегося деятельности </w:t>
      </w:r>
      <w:r w:rsidR="00071CBD" w:rsidRPr="00E72F2E">
        <w:rPr>
          <w:rFonts w:eastAsia="Arial"/>
          <w:sz w:val="24"/>
          <w:szCs w:val="24"/>
        </w:rPr>
        <w:t>Учреждения</w:t>
      </w:r>
      <w:r w:rsidRPr="00E72F2E">
        <w:rPr>
          <w:rFonts w:eastAsia="Arial"/>
          <w:sz w:val="24"/>
          <w:szCs w:val="24"/>
        </w:rPr>
        <w:t>, если его предложение поддержит не менее одной трети членов собрания;</w:t>
      </w:r>
    </w:p>
    <w:p w:rsidR="006628D4" w:rsidRPr="00E72F2E" w:rsidRDefault="006628D4" w:rsidP="0031678A">
      <w:pPr>
        <w:spacing w:line="375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4" w:lineRule="auto"/>
        <w:ind w:left="260" w:right="44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— при несогласии с решением общего собрания высказать свое мотивированное мнение, которое должно быть занесено в протокол.</w:t>
      </w:r>
    </w:p>
    <w:p w:rsidR="006628D4" w:rsidRPr="00E72F2E" w:rsidRDefault="006628D4" w:rsidP="0031678A">
      <w:pPr>
        <w:spacing w:line="378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4" w:lineRule="auto"/>
        <w:ind w:left="260" w:right="46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4.3. Создавать временные или постоянные комиссии, решающие конфликтные вопросы о труде и трудовых взаимоотношениях в коллективе, другие вопросы.</w:t>
      </w:r>
    </w:p>
    <w:p w:rsidR="006628D4" w:rsidRPr="00E72F2E" w:rsidRDefault="006628D4" w:rsidP="0031678A">
      <w:pPr>
        <w:spacing w:line="375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4" w:lineRule="auto"/>
        <w:ind w:left="260" w:right="34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4.4.Вносить предложения о рассмотрении на собрании отдельных вопросов общественной жизни коллектива.</w:t>
      </w:r>
    </w:p>
    <w:p w:rsidR="006628D4" w:rsidRPr="00E72F2E" w:rsidRDefault="006628D4" w:rsidP="0031678A">
      <w:pPr>
        <w:spacing w:line="376" w:lineRule="exact"/>
        <w:jc w:val="both"/>
        <w:rPr>
          <w:sz w:val="24"/>
          <w:szCs w:val="24"/>
        </w:rPr>
      </w:pPr>
    </w:p>
    <w:p w:rsidR="006628D4" w:rsidRPr="00E72F2E" w:rsidRDefault="00E2616F" w:rsidP="00860E84">
      <w:pPr>
        <w:numPr>
          <w:ilvl w:val="0"/>
          <w:numId w:val="3"/>
        </w:numPr>
        <w:tabs>
          <w:tab w:val="left" w:pos="2706"/>
        </w:tabs>
        <w:spacing w:line="324" w:lineRule="auto"/>
        <w:ind w:left="2080" w:right="1720" w:firstLine="393"/>
        <w:jc w:val="center"/>
        <w:rPr>
          <w:rFonts w:eastAsia="Arial"/>
          <w:b/>
          <w:bCs/>
          <w:sz w:val="24"/>
          <w:szCs w:val="24"/>
        </w:rPr>
      </w:pPr>
      <w:r w:rsidRPr="00E72F2E">
        <w:rPr>
          <w:rFonts w:eastAsia="Arial"/>
          <w:b/>
          <w:bCs/>
          <w:sz w:val="24"/>
          <w:szCs w:val="24"/>
        </w:rPr>
        <w:t>Организация управления общим собранием, взаимодействие с другими органами самоуправления.</w:t>
      </w:r>
    </w:p>
    <w:p w:rsidR="006628D4" w:rsidRPr="00E72F2E" w:rsidRDefault="006628D4" w:rsidP="0031678A">
      <w:pPr>
        <w:spacing w:line="10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ind w:left="26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 xml:space="preserve">5.1. В состав общего собрания входят все работники </w:t>
      </w:r>
      <w:r w:rsidR="00071CBD" w:rsidRPr="00E72F2E">
        <w:rPr>
          <w:rFonts w:eastAsia="Arial"/>
          <w:sz w:val="24"/>
          <w:szCs w:val="24"/>
        </w:rPr>
        <w:t>Учреждения</w:t>
      </w:r>
      <w:r w:rsidRPr="00E72F2E">
        <w:rPr>
          <w:rFonts w:eastAsia="Arial"/>
          <w:sz w:val="24"/>
          <w:szCs w:val="24"/>
        </w:rPr>
        <w:t>.</w:t>
      </w:r>
    </w:p>
    <w:p w:rsidR="006628D4" w:rsidRPr="00E72F2E" w:rsidRDefault="006628D4" w:rsidP="0031678A">
      <w:pPr>
        <w:spacing w:line="200" w:lineRule="exact"/>
        <w:jc w:val="both"/>
        <w:rPr>
          <w:sz w:val="24"/>
          <w:szCs w:val="24"/>
        </w:rPr>
      </w:pPr>
    </w:p>
    <w:p w:rsidR="006628D4" w:rsidRPr="00E72F2E" w:rsidRDefault="006628D4" w:rsidP="0031678A">
      <w:pPr>
        <w:spacing w:line="259" w:lineRule="exact"/>
        <w:jc w:val="both"/>
        <w:rPr>
          <w:sz w:val="24"/>
          <w:szCs w:val="24"/>
        </w:rPr>
      </w:pPr>
    </w:p>
    <w:p w:rsidR="006628D4" w:rsidRDefault="00E2616F" w:rsidP="0031678A">
      <w:pPr>
        <w:spacing w:line="350" w:lineRule="auto"/>
        <w:ind w:left="260" w:right="200"/>
        <w:jc w:val="both"/>
        <w:rPr>
          <w:rFonts w:eastAsia="Arial"/>
          <w:sz w:val="24"/>
          <w:szCs w:val="24"/>
        </w:rPr>
      </w:pPr>
      <w:r w:rsidRPr="00E72F2E">
        <w:rPr>
          <w:rFonts w:eastAsia="Arial"/>
          <w:sz w:val="24"/>
          <w:szCs w:val="24"/>
        </w:rPr>
        <w:lastRenderedPageBreak/>
        <w:t>5.2. 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</w:t>
      </w:r>
    </w:p>
    <w:p w:rsidR="006628D4" w:rsidRPr="00E72F2E" w:rsidRDefault="00E2616F" w:rsidP="0031678A">
      <w:pPr>
        <w:spacing w:line="326" w:lineRule="auto"/>
        <w:ind w:left="260" w:right="112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предложения и заявления, участвовать в обсуждении вопросов, находящихся в их компетенции.</w:t>
      </w:r>
    </w:p>
    <w:p w:rsidR="006628D4" w:rsidRPr="00E72F2E" w:rsidRDefault="006628D4" w:rsidP="0031678A">
      <w:pPr>
        <w:spacing w:line="374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7" w:lineRule="auto"/>
        <w:ind w:left="260" w:right="26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 xml:space="preserve">5.3. Общее собрание собирается по мере необходимости, но не реже 1 раза в год. Для ведения общего собрания избираются председатель и </w:t>
      </w:r>
      <w:r w:rsidRPr="00071CBD">
        <w:rPr>
          <w:rFonts w:eastAsia="Arial"/>
          <w:color w:val="000000" w:themeColor="text1"/>
          <w:sz w:val="24"/>
          <w:szCs w:val="24"/>
        </w:rPr>
        <w:t>секретарь, которые</w:t>
      </w:r>
      <w:r w:rsidRPr="00E72F2E">
        <w:rPr>
          <w:rFonts w:eastAsia="Arial"/>
          <w:sz w:val="24"/>
          <w:szCs w:val="24"/>
        </w:rPr>
        <w:t xml:space="preserve"> исполняют свои обязанности на общественных началах.</w:t>
      </w:r>
    </w:p>
    <w:p w:rsidR="006628D4" w:rsidRPr="00E72F2E" w:rsidRDefault="006628D4" w:rsidP="0031678A">
      <w:pPr>
        <w:spacing w:line="6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ind w:left="26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5.4. Председатель общего собрания:</w:t>
      </w:r>
    </w:p>
    <w:p w:rsidR="006628D4" w:rsidRPr="00E72F2E" w:rsidRDefault="006628D4" w:rsidP="0031678A">
      <w:pPr>
        <w:spacing w:line="200" w:lineRule="exact"/>
        <w:jc w:val="both"/>
        <w:rPr>
          <w:sz w:val="24"/>
          <w:szCs w:val="24"/>
        </w:rPr>
      </w:pPr>
    </w:p>
    <w:p w:rsidR="006628D4" w:rsidRPr="00E72F2E" w:rsidRDefault="006628D4" w:rsidP="0031678A">
      <w:pPr>
        <w:spacing w:line="252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ind w:left="26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— организует деятельность общего собрания;</w:t>
      </w:r>
    </w:p>
    <w:p w:rsidR="006628D4" w:rsidRPr="00E72F2E" w:rsidRDefault="006628D4" w:rsidP="0031678A">
      <w:pPr>
        <w:spacing w:line="200" w:lineRule="exact"/>
        <w:jc w:val="both"/>
        <w:rPr>
          <w:sz w:val="24"/>
          <w:szCs w:val="24"/>
        </w:rPr>
      </w:pPr>
    </w:p>
    <w:p w:rsidR="006628D4" w:rsidRPr="00E72F2E" w:rsidRDefault="006628D4" w:rsidP="0031678A">
      <w:pPr>
        <w:spacing w:line="262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4" w:lineRule="auto"/>
        <w:ind w:left="260" w:right="10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— информирует членов трудового коллектива о предстоящем заседании не менее чем за 30 дней до его проведения;</w:t>
      </w:r>
    </w:p>
    <w:p w:rsidR="006628D4" w:rsidRPr="00E72F2E" w:rsidRDefault="006628D4" w:rsidP="0031678A">
      <w:pPr>
        <w:spacing w:line="368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ind w:left="26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— организует подготовку и проведение заседания;</w:t>
      </w:r>
    </w:p>
    <w:p w:rsidR="006628D4" w:rsidRPr="00E72F2E" w:rsidRDefault="006628D4" w:rsidP="0031678A">
      <w:pPr>
        <w:spacing w:line="200" w:lineRule="exact"/>
        <w:jc w:val="both"/>
        <w:rPr>
          <w:sz w:val="24"/>
          <w:szCs w:val="24"/>
        </w:rPr>
      </w:pPr>
    </w:p>
    <w:p w:rsidR="006628D4" w:rsidRPr="00E72F2E" w:rsidRDefault="006628D4" w:rsidP="0031678A">
      <w:pPr>
        <w:spacing w:line="252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ind w:left="26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— определяет повестку дня;</w:t>
      </w:r>
    </w:p>
    <w:p w:rsidR="006628D4" w:rsidRPr="00E72F2E" w:rsidRDefault="006628D4" w:rsidP="0031678A">
      <w:pPr>
        <w:spacing w:line="200" w:lineRule="exact"/>
        <w:jc w:val="both"/>
        <w:rPr>
          <w:sz w:val="24"/>
          <w:szCs w:val="24"/>
        </w:rPr>
      </w:pPr>
    </w:p>
    <w:p w:rsidR="006628D4" w:rsidRPr="00E72F2E" w:rsidRDefault="006628D4" w:rsidP="0031678A">
      <w:pPr>
        <w:spacing w:line="252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ind w:left="26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— контролирует выполнение решений.</w:t>
      </w:r>
    </w:p>
    <w:p w:rsidR="006628D4" w:rsidRPr="00E72F2E" w:rsidRDefault="006628D4" w:rsidP="0031678A">
      <w:pPr>
        <w:spacing w:line="200" w:lineRule="exact"/>
        <w:jc w:val="both"/>
        <w:rPr>
          <w:sz w:val="24"/>
          <w:szCs w:val="24"/>
        </w:rPr>
      </w:pPr>
    </w:p>
    <w:p w:rsidR="006628D4" w:rsidRPr="00E72F2E" w:rsidRDefault="006628D4" w:rsidP="0031678A">
      <w:pPr>
        <w:spacing w:line="259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6" w:lineRule="auto"/>
        <w:ind w:left="260" w:right="2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5.5. Общее собрание вправе принимать решения, если в его работе участвуют не менее двух третей от общего числа работников.</w:t>
      </w:r>
    </w:p>
    <w:p w:rsidR="006628D4" w:rsidRPr="00E72F2E" w:rsidRDefault="006628D4" w:rsidP="0031678A">
      <w:pPr>
        <w:spacing w:line="374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4" w:lineRule="auto"/>
        <w:ind w:left="26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5.6. Решение общего собрания принимается открытым голосованием простым большинством голосов присутствующих на собрании работников.</w:t>
      </w:r>
    </w:p>
    <w:p w:rsidR="006628D4" w:rsidRPr="00E72F2E" w:rsidRDefault="006628D4" w:rsidP="0031678A">
      <w:pPr>
        <w:spacing w:line="375" w:lineRule="exact"/>
        <w:jc w:val="both"/>
        <w:rPr>
          <w:sz w:val="24"/>
          <w:szCs w:val="24"/>
        </w:rPr>
      </w:pPr>
    </w:p>
    <w:p w:rsidR="006628D4" w:rsidRDefault="00E2616F" w:rsidP="0031678A">
      <w:pPr>
        <w:spacing w:line="324" w:lineRule="auto"/>
        <w:ind w:left="260" w:right="780"/>
        <w:jc w:val="both"/>
        <w:rPr>
          <w:rFonts w:eastAsia="Arial"/>
          <w:sz w:val="24"/>
          <w:szCs w:val="24"/>
        </w:rPr>
      </w:pPr>
      <w:r w:rsidRPr="00E72F2E">
        <w:rPr>
          <w:rFonts w:eastAsia="Arial"/>
          <w:sz w:val="24"/>
          <w:szCs w:val="24"/>
        </w:rPr>
        <w:t xml:space="preserve">5.7. Решение общего собрания обязательно к исполнению для всех членов трудового коллектива </w:t>
      </w:r>
      <w:r w:rsidR="00071CBD" w:rsidRPr="00E72F2E">
        <w:rPr>
          <w:rFonts w:eastAsia="Arial"/>
          <w:sz w:val="24"/>
          <w:szCs w:val="24"/>
        </w:rPr>
        <w:t>Учреждения</w:t>
      </w:r>
      <w:r w:rsidR="00071CBD">
        <w:rPr>
          <w:rFonts w:eastAsia="Arial"/>
          <w:sz w:val="24"/>
          <w:szCs w:val="24"/>
        </w:rPr>
        <w:t>.</w:t>
      </w:r>
    </w:p>
    <w:p w:rsidR="00E72F2E" w:rsidRPr="00E72F2E" w:rsidRDefault="00E72F2E" w:rsidP="0031678A">
      <w:pPr>
        <w:spacing w:line="324" w:lineRule="auto"/>
        <w:ind w:left="260" w:right="780"/>
        <w:jc w:val="both"/>
        <w:rPr>
          <w:rFonts w:eastAsia="Arial"/>
          <w:sz w:val="24"/>
          <w:szCs w:val="24"/>
        </w:rPr>
      </w:pPr>
    </w:p>
    <w:p w:rsidR="006628D4" w:rsidRPr="00E72F2E" w:rsidRDefault="00E2616F" w:rsidP="0031678A">
      <w:pPr>
        <w:numPr>
          <w:ilvl w:val="2"/>
          <w:numId w:val="6"/>
        </w:numPr>
        <w:tabs>
          <w:tab w:val="left" w:pos="3780"/>
        </w:tabs>
        <w:ind w:left="3780" w:hanging="229"/>
        <w:jc w:val="both"/>
        <w:rPr>
          <w:rFonts w:eastAsia="Arial"/>
          <w:b/>
          <w:bCs/>
          <w:sz w:val="24"/>
          <w:szCs w:val="24"/>
        </w:rPr>
      </w:pPr>
      <w:r w:rsidRPr="00E72F2E">
        <w:rPr>
          <w:rFonts w:eastAsia="Arial"/>
          <w:b/>
          <w:bCs/>
          <w:sz w:val="24"/>
          <w:szCs w:val="24"/>
        </w:rPr>
        <w:t>Ответственность сторон.</w:t>
      </w:r>
    </w:p>
    <w:p w:rsidR="006628D4" w:rsidRPr="00E72F2E" w:rsidRDefault="006628D4" w:rsidP="0031678A">
      <w:pPr>
        <w:spacing w:line="94" w:lineRule="exact"/>
        <w:jc w:val="both"/>
        <w:rPr>
          <w:rFonts w:eastAsia="Arial"/>
          <w:b/>
          <w:bCs/>
          <w:sz w:val="24"/>
          <w:szCs w:val="24"/>
        </w:rPr>
      </w:pPr>
    </w:p>
    <w:p w:rsidR="006628D4" w:rsidRPr="00E72F2E" w:rsidRDefault="00E2616F" w:rsidP="0031678A">
      <w:pPr>
        <w:ind w:left="260"/>
        <w:jc w:val="both"/>
        <w:rPr>
          <w:rFonts w:eastAsia="Arial"/>
          <w:b/>
          <w:bCs/>
          <w:sz w:val="24"/>
          <w:szCs w:val="24"/>
        </w:rPr>
      </w:pPr>
      <w:r w:rsidRPr="00E72F2E">
        <w:rPr>
          <w:rFonts w:eastAsia="Arial"/>
          <w:sz w:val="24"/>
          <w:szCs w:val="24"/>
        </w:rPr>
        <w:t>6.1. Общее собрание несет ответственность:</w:t>
      </w:r>
    </w:p>
    <w:p w:rsidR="006628D4" w:rsidRPr="00E72F2E" w:rsidRDefault="006628D4" w:rsidP="0031678A">
      <w:pPr>
        <w:spacing w:line="200" w:lineRule="exact"/>
        <w:jc w:val="both"/>
        <w:rPr>
          <w:rFonts w:eastAsia="Arial"/>
          <w:b/>
          <w:bCs/>
          <w:sz w:val="24"/>
          <w:szCs w:val="24"/>
        </w:rPr>
      </w:pPr>
    </w:p>
    <w:p w:rsidR="006628D4" w:rsidRPr="00E72F2E" w:rsidRDefault="006628D4" w:rsidP="0031678A">
      <w:pPr>
        <w:spacing w:line="259" w:lineRule="exact"/>
        <w:jc w:val="both"/>
        <w:rPr>
          <w:rFonts w:eastAsia="Arial"/>
          <w:b/>
          <w:bCs/>
          <w:sz w:val="24"/>
          <w:szCs w:val="24"/>
        </w:rPr>
      </w:pPr>
    </w:p>
    <w:p w:rsidR="006628D4" w:rsidRPr="00E72F2E" w:rsidRDefault="00E2616F" w:rsidP="0031678A">
      <w:pPr>
        <w:spacing w:line="324" w:lineRule="auto"/>
        <w:ind w:left="260" w:right="40"/>
        <w:jc w:val="both"/>
        <w:rPr>
          <w:rFonts w:eastAsia="Arial"/>
          <w:b/>
          <w:bCs/>
          <w:sz w:val="24"/>
          <w:szCs w:val="24"/>
        </w:rPr>
      </w:pPr>
      <w:r w:rsidRPr="00E72F2E">
        <w:rPr>
          <w:rFonts w:eastAsia="Arial"/>
          <w:sz w:val="24"/>
          <w:szCs w:val="24"/>
        </w:rPr>
        <w:t>— за выполнение, выполнение не в полном объеме или невыполнение закрепленных за ним задач и функций;</w:t>
      </w:r>
    </w:p>
    <w:p w:rsidR="006628D4" w:rsidRPr="00E72F2E" w:rsidRDefault="006628D4" w:rsidP="0031678A">
      <w:pPr>
        <w:spacing w:line="368" w:lineRule="exact"/>
        <w:jc w:val="both"/>
        <w:rPr>
          <w:rFonts w:eastAsia="Arial"/>
          <w:b/>
          <w:bCs/>
          <w:sz w:val="24"/>
          <w:szCs w:val="24"/>
        </w:rPr>
      </w:pPr>
    </w:p>
    <w:p w:rsidR="006628D4" w:rsidRDefault="00E2616F" w:rsidP="0031678A">
      <w:pPr>
        <w:ind w:left="260"/>
        <w:jc w:val="both"/>
        <w:rPr>
          <w:rFonts w:eastAsia="Arial"/>
          <w:sz w:val="24"/>
          <w:szCs w:val="24"/>
        </w:rPr>
      </w:pPr>
      <w:r w:rsidRPr="00E72F2E">
        <w:rPr>
          <w:rFonts w:eastAsia="Arial"/>
          <w:sz w:val="24"/>
          <w:szCs w:val="24"/>
        </w:rPr>
        <w:t>— соответствие принимаемых решений законодательству РФ, нормативно-правовым актам.</w:t>
      </w:r>
    </w:p>
    <w:p w:rsidR="00E72F2E" w:rsidRPr="00E72F2E" w:rsidRDefault="00E72F2E" w:rsidP="0031678A">
      <w:pPr>
        <w:ind w:left="260"/>
        <w:jc w:val="both"/>
        <w:rPr>
          <w:rFonts w:eastAsia="Arial"/>
          <w:b/>
          <w:bCs/>
          <w:sz w:val="24"/>
          <w:szCs w:val="24"/>
        </w:rPr>
      </w:pPr>
    </w:p>
    <w:p w:rsidR="006628D4" w:rsidRPr="00E72F2E" w:rsidRDefault="00E2616F" w:rsidP="0031678A">
      <w:pPr>
        <w:numPr>
          <w:ilvl w:val="1"/>
          <w:numId w:val="7"/>
        </w:numPr>
        <w:tabs>
          <w:tab w:val="left" w:pos="3420"/>
        </w:tabs>
        <w:ind w:left="3420" w:hanging="232"/>
        <w:jc w:val="both"/>
        <w:rPr>
          <w:rFonts w:eastAsia="Arial"/>
          <w:b/>
          <w:bCs/>
          <w:sz w:val="24"/>
          <w:szCs w:val="24"/>
        </w:rPr>
      </w:pPr>
      <w:r w:rsidRPr="00E72F2E">
        <w:rPr>
          <w:rFonts w:eastAsia="Arial"/>
          <w:b/>
          <w:bCs/>
          <w:sz w:val="24"/>
          <w:szCs w:val="24"/>
        </w:rPr>
        <w:t>Документация общего собрания</w:t>
      </w:r>
    </w:p>
    <w:p w:rsidR="006628D4" w:rsidRPr="00E72F2E" w:rsidRDefault="006628D4" w:rsidP="0031678A">
      <w:pPr>
        <w:spacing w:line="92" w:lineRule="exact"/>
        <w:jc w:val="both"/>
        <w:rPr>
          <w:sz w:val="24"/>
          <w:szCs w:val="24"/>
        </w:rPr>
      </w:pPr>
    </w:p>
    <w:p w:rsidR="00E72F2E" w:rsidRDefault="00E2616F" w:rsidP="0031678A">
      <w:pPr>
        <w:ind w:left="26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7.1.Заседания общего собрания трудового коллектива оформляются протоколом.</w:t>
      </w:r>
    </w:p>
    <w:p w:rsidR="006628D4" w:rsidRPr="00E72F2E" w:rsidRDefault="006628D4" w:rsidP="0031678A">
      <w:pPr>
        <w:spacing w:line="200" w:lineRule="exact"/>
        <w:jc w:val="both"/>
        <w:rPr>
          <w:sz w:val="24"/>
          <w:szCs w:val="24"/>
        </w:rPr>
      </w:pPr>
    </w:p>
    <w:p w:rsidR="006628D4" w:rsidRPr="00E72F2E" w:rsidRDefault="006628D4" w:rsidP="0031678A">
      <w:pPr>
        <w:spacing w:line="255" w:lineRule="exact"/>
        <w:jc w:val="both"/>
        <w:rPr>
          <w:sz w:val="24"/>
          <w:szCs w:val="24"/>
        </w:rPr>
      </w:pPr>
    </w:p>
    <w:p w:rsidR="006628D4" w:rsidRDefault="00E2616F" w:rsidP="0031678A">
      <w:pPr>
        <w:ind w:left="260"/>
        <w:jc w:val="both"/>
        <w:rPr>
          <w:rFonts w:eastAsia="Arial"/>
          <w:sz w:val="24"/>
          <w:szCs w:val="24"/>
        </w:rPr>
      </w:pPr>
      <w:r w:rsidRPr="00E72F2E">
        <w:rPr>
          <w:rFonts w:eastAsia="Arial"/>
          <w:sz w:val="24"/>
          <w:szCs w:val="24"/>
        </w:rPr>
        <w:lastRenderedPageBreak/>
        <w:t>7.2.В книге «Протоколов общего собрания трудового коллектива» фиксируются:</w:t>
      </w:r>
    </w:p>
    <w:p w:rsidR="00E72F2E" w:rsidRDefault="00E72F2E" w:rsidP="0031678A">
      <w:pPr>
        <w:jc w:val="both"/>
        <w:rPr>
          <w:rFonts w:eastAsia="Arial"/>
          <w:sz w:val="24"/>
          <w:szCs w:val="24"/>
        </w:rPr>
      </w:pPr>
    </w:p>
    <w:p w:rsidR="00E72F2E" w:rsidRDefault="00E72F2E" w:rsidP="0031678A">
      <w:pPr>
        <w:ind w:left="260"/>
        <w:jc w:val="both"/>
        <w:rPr>
          <w:rFonts w:eastAsia="Arial"/>
          <w:sz w:val="24"/>
          <w:szCs w:val="24"/>
        </w:rPr>
      </w:pPr>
    </w:p>
    <w:p w:rsidR="006628D4" w:rsidRPr="00E72F2E" w:rsidRDefault="00E2616F" w:rsidP="0031678A">
      <w:pPr>
        <w:spacing w:line="326" w:lineRule="auto"/>
        <w:ind w:left="260" w:right="52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7.2.1.дата проведения заседания; количество присутствующих; приглашенные (ф.и.о., должность);</w:t>
      </w:r>
    </w:p>
    <w:p w:rsidR="006628D4" w:rsidRPr="00E72F2E" w:rsidRDefault="006628D4" w:rsidP="0031678A">
      <w:pPr>
        <w:spacing w:line="367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ind w:left="26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7.2.2.повестка дня;</w:t>
      </w:r>
    </w:p>
    <w:p w:rsidR="006628D4" w:rsidRPr="00E72F2E" w:rsidRDefault="006628D4" w:rsidP="0031678A">
      <w:pPr>
        <w:spacing w:line="200" w:lineRule="exact"/>
        <w:jc w:val="both"/>
        <w:rPr>
          <w:sz w:val="24"/>
          <w:szCs w:val="24"/>
        </w:rPr>
      </w:pPr>
    </w:p>
    <w:p w:rsidR="006628D4" w:rsidRPr="00E72F2E" w:rsidRDefault="006628D4" w:rsidP="0031678A">
      <w:pPr>
        <w:spacing w:line="259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7" w:lineRule="auto"/>
        <w:ind w:left="26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7.2.3.ход обсуждения вопросов, выносимых на родительское собрание; предложения, рекомендации и замечания родителей (законных представителей), педагогических и других работников, приглашенных лиц;</w:t>
      </w:r>
    </w:p>
    <w:p w:rsidR="006628D4" w:rsidRPr="00E72F2E" w:rsidRDefault="006628D4" w:rsidP="0031678A">
      <w:pPr>
        <w:spacing w:line="366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ind w:left="26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>7.2.4.решение родительского собрания.</w:t>
      </w:r>
    </w:p>
    <w:p w:rsidR="006628D4" w:rsidRPr="00E72F2E" w:rsidRDefault="006628D4" w:rsidP="0031678A">
      <w:pPr>
        <w:spacing w:line="200" w:lineRule="exact"/>
        <w:jc w:val="both"/>
        <w:rPr>
          <w:sz w:val="24"/>
          <w:szCs w:val="24"/>
        </w:rPr>
      </w:pPr>
    </w:p>
    <w:p w:rsidR="006628D4" w:rsidRPr="00E72F2E" w:rsidRDefault="006628D4" w:rsidP="0031678A">
      <w:pPr>
        <w:spacing w:line="255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ind w:left="260"/>
        <w:jc w:val="both"/>
        <w:rPr>
          <w:color w:val="000000" w:themeColor="text1"/>
          <w:sz w:val="24"/>
          <w:szCs w:val="24"/>
        </w:rPr>
      </w:pPr>
      <w:r w:rsidRPr="00E72F2E">
        <w:rPr>
          <w:rFonts w:eastAsia="Arial"/>
          <w:sz w:val="24"/>
          <w:szCs w:val="24"/>
        </w:rPr>
        <w:t xml:space="preserve">7.3.Протоколы подписываются </w:t>
      </w:r>
      <w:r w:rsidRPr="00E72F2E">
        <w:rPr>
          <w:rFonts w:eastAsia="Arial"/>
          <w:color w:val="000000" w:themeColor="text1"/>
          <w:sz w:val="24"/>
          <w:szCs w:val="24"/>
        </w:rPr>
        <w:t>председателем и секретарем родительского собрания.</w:t>
      </w:r>
    </w:p>
    <w:p w:rsidR="006628D4" w:rsidRPr="00E72F2E" w:rsidRDefault="006628D4" w:rsidP="0031678A">
      <w:pPr>
        <w:spacing w:line="93" w:lineRule="exact"/>
        <w:jc w:val="both"/>
        <w:rPr>
          <w:color w:val="000000" w:themeColor="text1"/>
          <w:sz w:val="24"/>
          <w:szCs w:val="24"/>
        </w:rPr>
      </w:pPr>
    </w:p>
    <w:p w:rsidR="006628D4" w:rsidRPr="00E72F2E" w:rsidRDefault="00E2616F" w:rsidP="0031678A">
      <w:pPr>
        <w:ind w:left="260"/>
        <w:jc w:val="both"/>
        <w:rPr>
          <w:color w:val="000000" w:themeColor="text1"/>
          <w:sz w:val="24"/>
          <w:szCs w:val="24"/>
        </w:rPr>
      </w:pPr>
      <w:r w:rsidRPr="00E72F2E">
        <w:rPr>
          <w:rFonts w:eastAsia="Arial"/>
          <w:color w:val="000000" w:themeColor="text1"/>
          <w:sz w:val="24"/>
          <w:szCs w:val="24"/>
        </w:rPr>
        <w:t>7.4.Нумерация протоколов ведется от начала учебного года.</w:t>
      </w:r>
    </w:p>
    <w:p w:rsidR="006628D4" w:rsidRPr="00E72F2E" w:rsidRDefault="006628D4" w:rsidP="0031678A">
      <w:pPr>
        <w:spacing w:line="200" w:lineRule="exact"/>
        <w:jc w:val="both"/>
        <w:rPr>
          <w:color w:val="000000" w:themeColor="text1"/>
          <w:sz w:val="24"/>
          <w:szCs w:val="24"/>
        </w:rPr>
      </w:pPr>
    </w:p>
    <w:p w:rsidR="006628D4" w:rsidRPr="00E72F2E" w:rsidRDefault="006628D4" w:rsidP="0031678A">
      <w:pPr>
        <w:spacing w:line="259" w:lineRule="exact"/>
        <w:jc w:val="both"/>
        <w:rPr>
          <w:sz w:val="24"/>
          <w:szCs w:val="24"/>
        </w:rPr>
      </w:pPr>
    </w:p>
    <w:p w:rsidR="006628D4" w:rsidRPr="00E72F2E" w:rsidRDefault="00E2616F" w:rsidP="0031678A">
      <w:pPr>
        <w:spacing w:line="324" w:lineRule="auto"/>
        <w:ind w:left="260" w:right="180"/>
        <w:jc w:val="both"/>
        <w:rPr>
          <w:sz w:val="24"/>
          <w:szCs w:val="24"/>
        </w:rPr>
      </w:pPr>
      <w:r w:rsidRPr="00E72F2E">
        <w:rPr>
          <w:rFonts w:eastAsia="Arial"/>
          <w:sz w:val="24"/>
          <w:szCs w:val="24"/>
        </w:rPr>
        <w:t xml:space="preserve">7.5.Книга «Протоколов общего собрания трудового коллектива» нумеруется постранично, прошнуровывается, скрепляется подписью заведующего и печатью </w:t>
      </w:r>
      <w:r w:rsidR="00071CBD">
        <w:rPr>
          <w:rFonts w:eastAsia="Arial"/>
          <w:sz w:val="24"/>
          <w:szCs w:val="24"/>
        </w:rPr>
        <w:t>.</w:t>
      </w:r>
    </w:p>
    <w:p w:rsidR="00E72F2E" w:rsidRPr="00E72F2E" w:rsidRDefault="00E72F2E" w:rsidP="0031678A">
      <w:pPr>
        <w:spacing w:line="324" w:lineRule="auto"/>
        <w:ind w:left="260" w:right="180"/>
        <w:jc w:val="both"/>
        <w:rPr>
          <w:sz w:val="24"/>
          <w:szCs w:val="24"/>
        </w:rPr>
      </w:pPr>
    </w:p>
    <w:p w:rsidR="00E72F2E" w:rsidRPr="00E72F2E" w:rsidRDefault="00E72F2E" w:rsidP="0031678A">
      <w:pPr>
        <w:jc w:val="both"/>
        <w:rPr>
          <w:sz w:val="24"/>
          <w:szCs w:val="24"/>
        </w:rPr>
      </w:pPr>
    </w:p>
    <w:p w:rsidR="00E72F2E" w:rsidRPr="00E72F2E" w:rsidRDefault="00E72F2E" w:rsidP="0031678A">
      <w:pPr>
        <w:jc w:val="both"/>
        <w:rPr>
          <w:sz w:val="24"/>
          <w:szCs w:val="24"/>
        </w:rPr>
      </w:pPr>
    </w:p>
    <w:p w:rsidR="00E72F2E" w:rsidRDefault="00E72F2E" w:rsidP="0031678A">
      <w:pPr>
        <w:jc w:val="both"/>
      </w:pPr>
    </w:p>
    <w:sectPr w:rsidR="00E72F2E" w:rsidSect="00E72F2E">
      <w:pgSz w:w="11900" w:h="16838"/>
      <w:pgMar w:top="709" w:right="701" w:bottom="567" w:left="1134" w:header="0" w:footer="0" w:gutter="0"/>
      <w:cols w:space="720" w:equalWidth="0">
        <w:col w:w="100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9B7" w:rsidRDefault="001E29B7" w:rsidP="00E72F2E">
      <w:r>
        <w:separator/>
      </w:r>
    </w:p>
  </w:endnote>
  <w:endnote w:type="continuationSeparator" w:id="0">
    <w:p w:rsidR="001E29B7" w:rsidRDefault="001E29B7" w:rsidP="00E7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9B7" w:rsidRDefault="001E29B7" w:rsidP="00E72F2E">
      <w:r>
        <w:separator/>
      </w:r>
    </w:p>
  </w:footnote>
  <w:footnote w:type="continuationSeparator" w:id="0">
    <w:p w:rsidR="001E29B7" w:rsidRDefault="001E29B7" w:rsidP="00E72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1D7EEB1E"/>
    <w:lvl w:ilvl="0" w:tplc="63201B34">
      <w:start w:val="1"/>
      <w:numFmt w:val="bullet"/>
      <w:lvlText w:val="\emdash "/>
      <w:lvlJc w:val="left"/>
    </w:lvl>
    <w:lvl w:ilvl="1" w:tplc="E96EDB42">
      <w:numFmt w:val="decimal"/>
      <w:lvlText w:val=""/>
      <w:lvlJc w:val="left"/>
    </w:lvl>
    <w:lvl w:ilvl="2" w:tplc="EFE60352">
      <w:numFmt w:val="decimal"/>
      <w:lvlText w:val=""/>
      <w:lvlJc w:val="left"/>
    </w:lvl>
    <w:lvl w:ilvl="3" w:tplc="AC1406E4">
      <w:numFmt w:val="decimal"/>
      <w:lvlText w:val=""/>
      <w:lvlJc w:val="left"/>
    </w:lvl>
    <w:lvl w:ilvl="4" w:tplc="B852D4FE">
      <w:numFmt w:val="decimal"/>
      <w:lvlText w:val=""/>
      <w:lvlJc w:val="left"/>
    </w:lvl>
    <w:lvl w:ilvl="5" w:tplc="8B9C7824">
      <w:numFmt w:val="decimal"/>
      <w:lvlText w:val=""/>
      <w:lvlJc w:val="left"/>
    </w:lvl>
    <w:lvl w:ilvl="6" w:tplc="A37EB4D8">
      <w:numFmt w:val="decimal"/>
      <w:lvlText w:val=""/>
      <w:lvlJc w:val="left"/>
    </w:lvl>
    <w:lvl w:ilvl="7" w:tplc="5B2C1316">
      <w:numFmt w:val="decimal"/>
      <w:lvlText w:val=""/>
      <w:lvlJc w:val="left"/>
    </w:lvl>
    <w:lvl w:ilvl="8" w:tplc="7B363FE4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4D6EC73C"/>
    <w:lvl w:ilvl="0" w:tplc="FCD897E2">
      <w:start w:val="1"/>
      <w:numFmt w:val="bullet"/>
      <w:lvlText w:val="\emdash "/>
      <w:lvlJc w:val="left"/>
    </w:lvl>
    <w:lvl w:ilvl="1" w:tplc="64D4A0F0">
      <w:start w:val="7"/>
      <w:numFmt w:val="decimal"/>
      <w:lvlText w:val="%2."/>
      <w:lvlJc w:val="left"/>
    </w:lvl>
    <w:lvl w:ilvl="2" w:tplc="A8541520">
      <w:start w:val="1"/>
      <w:numFmt w:val="decimal"/>
      <w:lvlText w:val="%3"/>
      <w:lvlJc w:val="left"/>
    </w:lvl>
    <w:lvl w:ilvl="3" w:tplc="E6DE4EB0">
      <w:numFmt w:val="decimal"/>
      <w:lvlText w:val=""/>
      <w:lvlJc w:val="left"/>
    </w:lvl>
    <w:lvl w:ilvl="4" w:tplc="0B5E921A">
      <w:numFmt w:val="decimal"/>
      <w:lvlText w:val=""/>
      <w:lvlJc w:val="left"/>
    </w:lvl>
    <w:lvl w:ilvl="5" w:tplc="6136CB78">
      <w:numFmt w:val="decimal"/>
      <w:lvlText w:val=""/>
      <w:lvlJc w:val="left"/>
    </w:lvl>
    <w:lvl w:ilvl="6" w:tplc="623CEB64">
      <w:numFmt w:val="decimal"/>
      <w:lvlText w:val=""/>
      <w:lvlJc w:val="left"/>
    </w:lvl>
    <w:lvl w:ilvl="7" w:tplc="091000B2">
      <w:numFmt w:val="decimal"/>
      <w:lvlText w:val=""/>
      <w:lvlJc w:val="left"/>
    </w:lvl>
    <w:lvl w:ilvl="8" w:tplc="2E189D50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A5984584"/>
    <w:lvl w:ilvl="0" w:tplc="2F52ED46">
      <w:start w:val="1"/>
      <w:numFmt w:val="bullet"/>
      <w:lvlText w:val="\emdash "/>
      <w:lvlJc w:val="left"/>
    </w:lvl>
    <w:lvl w:ilvl="1" w:tplc="3D38097E">
      <w:start w:val="1"/>
      <w:numFmt w:val="decimal"/>
      <w:lvlText w:val="%2"/>
      <w:lvlJc w:val="left"/>
    </w:lvl>
    <w:lvl w:ilvl="2" w:tplc="726C3736">
      <w:start w:val="6"/>
      <w:numFmt w:val="decimal"/>
      <w:lvlText w:val="%3."/>
      <w:lvlJc w:val="left"/>
    </w:lvl>
    <w:lvl w:ilvl="3" w:tplc="9D902960">
      <w:numFmt w:val="decimal"/>
      <w:lvlText w:val=""/>
      <w:lvlJc w:val="left"/>
    </w:lvl>
    <w:lvl w:ilvl="4" w:tplc="90C436E8">
      <w:numFmt w:val="decimal"/>
      <w:lvlText w:val=""/>
      <w:lvlJc w:val="left"/>
    </w:lvl>
    <w:lvl w:ilvl="5" w:tplc="B5CABD60">
      <w:numFmt w:val="decimal"/>
      <w:lvlText w:val=""/>
      <w:lvlJc w:val="left"/>
    </w:lvl>
    <w:lvl w:ilvl="6" w:tplc="B09845D4">
      <w:numFmt w:val="decimal"/>
      <w:lvlText w:val=""/>
      <w:lvlJc w:val="left"/>
    </w:lvl>
    <w:lvl w:ilvl="7" w:tplc="29340542">
      <w:numFmt w:val="decimal"/>
      <w:lvlText w:val=""/>
      <w:lvlJc w:val="left"/>
    </w:lvl>
    <w:lvl w:ilvl="8" w:tplc="306C04E0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70D05222"/>
    <w:lvl w:ilvl="0" w:tplc="44B40654">
      <w:start w:val="5"/>
      <w:numFmt w:val="decimal"/>
      <w:lvlText w:val="%1."/>
      <w:lvlJc w:val="left"/>
    </w:lvl>
    <w:lvl w:ilvl="1" w:tplc="076885D4">
      <w:numFmt w:val="decimal"/>
      <w:lvlText w:val=""/>
      <w:lvlJc w:val="left"/>
    </w:lvl>
    <w:lvl w:ilvl="2" w:tplc="AA46DB74">
      <w:numFmt w:val="decimal"/>
      <w:lvlText w:val=""/>
      <w:lvlJc w:val="left"/>
    </w:lvl>
    <w:lvl w:ilvl="3" w:tplc="AEA4416E">
      <w:numFmt w:val="decimal"/>
      <w:lvlText w:val=""/>
      <w:lvlJc w:val="left"/>
    </w:lvl>
    <w:lvl w:ilvl="4" w:tplc="81A29362">
      <w:numFmt w:val="decimal"/>
      <w:lvlText w:val=""/>
      <w:lvlJc w:val="left"/>
    </w:lvl>
    <w:lvl w:ilvl="5" w:tplc="8C3C7AB0">
      <w:numFmt w:val="decimal"/>
      <w:lvlText w:val=""/>
      <w:lvlJc w:val="left"/>
    </w:lvl>
    <w:lvl w:ilvl="6" w:tplc="37F2BCC4">
      <w:numFmt w:val="decimal"/>
      <w:lvlText w:val=""/>
      <w:lvlJc w:val="left"/>
    </w:lvl>
    <w:lvl w:ilvl="7" w:tplc="25DCEE02">
      <w:numFmt w:val="decimal"/>
      <w:lvlText w:val=""/>
      <w:lvlJc w:val="left"/>
    </w:lvl>
    <w:lvl w:ilvl="8" w:tplc="608E94AC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30C8ADEC"/>
    <w:lvl w:ilvl="0" w:tplc="C86A221A">
      <w:start w:val="1"/>
      <w:numFmt w:val="bullet"/>
      <w:lvlText w:val="\emdash "/>
      <w:lvlJc w:val="left"/>
    </w:lvl>
    <w:lvl w:ilvl="1" w:tplc="8CC272D6">
      <w:numFmt w:val="decimal"/>
      <w:lvlText w:val=""/>
      <w:lvlJc w:val="left"/>
    </w:lvl>
    <w:lvl w:ilvl="2" w:tplc="E542C0EA">
      <w:numFmt w:val="decimal"/>
      <w:lvlText w:val=""/>
      <w:lvlJc w:val="left"/>
    </w:lvl>
    <w:lvl w:ilvl="3" w:tplc="88849726">
      <w:numFmt w:val="decimal"/>
      <w:lvlText w:val=""/>
      <w:lvlJc w:val="left"/>
    </w:lvl>
    <w:lvl w:ilvl="4" w:tplc="18FCBCEA">
      <w:numFmt w:val="decimal"/>
      <w:lvlText w:val=""/>
      <w:lvlJc w:val="left"/>
    </w:lvl>
    <w:lvl w:ilvl="5" w:tplc="E6F4B20E">
      <w:numFmt w:val="decimal"/>
      <w:lvlText w:val=""/>
      <w:lvlJc w:val="left"/>
    </w:lvl>
    <w:lvl w:ilvl="6" w:tplc="7662F456">
      <w:numFmt w:val="decimal"/>
      <w:lvlText w:val=""/>
      <w:lvlJc w:val="left"/>
    </w:lvl>
    <w:lvl w:ilvl="7" w:tplc="2C1C84E4">
      <w:numFmt w:val="decimal"/>
      <w:lvlText w:val=""/>
      <w:lvlJc w:val="left"/>
    </w:lvl>
    <w:lvl w:ilvl="8" w:tplc="C5863F78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887A56A8"/>
    <w:lvl w:ilvl="0" w:tplc="072C9F90">
      <w:start w:val="1"/>
      <w:numFmt w:val="bullet"/>
      <w:lvlText w:val="\emdash "/>
      <w:lvlJc w:val="left"/>
    </w:lvl>
    <w:lvl w:ilvl="1" w:tplc="C164AE8A">
      <w:numFmt w:val="decimal"/>
      <w:lvlText w:val=""/>
      <w:lvlJc w:val="left"/>
    </w:lvl>
    <w:lvl w:ilvl="2" w:tplc="6AE4453C">
      <w:numFmt w:val="decimal"/>
      <w:lvlText w:val=""/>
      <w:lvlJc w:val="left"/>
    </w:lvl>
    <w:lvl w:ilvl="3" w:tplc="72FCA6EC">
      <w:numFmt w:val="decimal"/>
      <w:lvlText w:val=""/>
      <w:lvlJc w:val="left"/>
    </w:lvl>
    <w:lvl w:ilvl="4" w:tplc="5AE68D34">
      <w:numFmt w:val="decimal"/>
      <w:lvlText w:val=""/>
      <w:lvlJc w:val="left"/>
    </w:lvl>
    <w:lvl w:ilvl="5" w:tplc="A8707FA8">
      <w:numFmt w:val="decimal"/>
      <w:lvlText w:val=""/>
      <w:lvlJc w:val="left"/>
    </w:lvl>
    <w:lvl w:ilvl="6" w:tplc="DC486344">
      <w:numFmt w:val="decimal"/>
      <w:lvlText w:val=""/>
      <w:lvlJc w:val="left"/>
    </w:lvl>
    <w:lvl w:ilvl="7" w:tplc="9822BD40">
      <w:numFmt w:val="decimal"/>
      <w:lvlText w:val=""/>
      <w:lvlJc w:val="left"/>
    </w:lvl>
    <w:lvl w:ilvl="8" w:tplc="CAAA6EAE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91E47680"/>
    <w:lvl w:ilvl="0" w:tplc="78B88CE8">
      <w:start w:val="1"/>
      <w:numFmt w:val="bullet"/>
      <w:lvlText w:val="\emdash "/>
      <w:lvlJc w:val="left"/>
    </w:lvl>
    <w:lvl w:ilvl="1" w:tplc="421ECCD0">
      <w:start w:val="4"/>
      <w:numFmt w:val="decimal"/>
      <w:lvlText w:val="%2."/>
      <w:lvlJc w:val="left"/>
    </w:lvl>
    <w:lvl w:ilvl="2" w:tplc="C7D2799E">
      <w:numFmt w:val="decimal"/>
      <w:lvlText w:val=""/>
      <w:lvlJc w:val="left"/>
    </w:lvl>
    <w:lvl w:ilvl="3" w:tplc="183C0260">
      <w:numFmt w:val="decimal"/>
      <w:lvlText w:val=""/>
      <w:lvlJc w:val="left"/>
    </w:lvl>
    <w:lvl w:ilvl="4" w:tplc="7488F872">
      <w:numFmt w:val="decimal"/>
      <w:lvlText w:val=""/>
      <w:lvlJc w:val="left"/>
    </w:lvl>
    <w:lvl w:ilvl="5" w:tplc="F0D47EC0">
      <w:numFmt w:val="decimal"/>
      <w:lvlText w:val=""/>
      <w:lvlJc w:val="left"/>
    </w:lvl>
    <w:lvl w:ilvl="6" w:tplc="25D27294">
      <w:numFmt w:val="decimal"/>
      <w:lvlText w:val=""/>
      <w:lvlJc w:val="left"/>
    </w:lvl>
    <w:lvl w:ilvl="7" w:tplc="1354C8E0">
      <w:numFmt w:val="decimal"/>
      <w:lvlText w:val=""/>
      <w:lvlJc w:val="left"/>
    </w:lvl>
    <w:lvl w:ilvl="8" w:tplc="C0CE5946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28D4"/>
    <w:rsid w:val="00071CBD"/>
    <w:rsid w:val="001A1E87"/>
    <w:rsid w:val="001E29B7"/>
    <w:rsid w:val="00204C1D"/>
    <w:rsid w:val="00251FEC"/>
    <w:rsid w:val="00260C0C"/>
    <w:rsid w:val="00271E60"/>
    <w:rsid w:val="002C58C5"/>
    <w:rsid w:val="0031678A"/>
    <w:rsid w:val="00335782"/>
    <w:rsid w:val="00414159"/>
    <w:rsid w:val="006628D4"/>
    <w:rsid w:val="00860E84"/>
    <w:rsid w:val="008D70B6"/>
    <w:rsid w:val="00B71952"/>
    <w:rsid w:val="00D76169"/>
    <w:rsid w:val="00E2616F"/>
    <w:rsid w:val="00E72F2E"/>
    <w:rsid w:val="00F533B4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8363DD2A-6D58-4793-B75A-96B9D456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52"/>
  </w:style>
  <w:style w:type="paragraph" w:styleId="1">
    <w:name w:val="heading 1"/>
    <w:basedOn w:val="a"/>
    <w:next w:val="a"/>
    <w:link w:val="10"/>
    <w:qFormat/>
    <w:rsid w:val="00E72F2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2F2E"/>
    <w:rPr>
      <w:rFonts w:ascii="Cambria" w:eastAsia="Times New Roman" w:hAnsi="Cambria"/>
      <w:b/>
      <w:bCs/>
      <w:kern w:val="32"/>
      <w:sz w:val="32"/>
      <w:szCs w:val="32"/>
    </w:rPr>
  </w:style>
  <w:style w:type="table" w:styleId="a4">
    <w:name w:val="Table Grid"/>
    <w:basedOn w:val="a1"/>
    <w:uiPriority w:val="59"/>
    <w:rsid w:val="00E72F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E72F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F2E"/>
  </w:style>
  <w:style w:type="paragraph" w:styleId="a7">
    <w:name w:val="footer"/>
    <w:basedOn w:val="a"/>
    <w:link w:val="a8"/>
    <w:uiPriority w:val="99"/>
    <w:semiHidden/>
    <w:unhideWhenUsed/>
    <w:rsid w:val="00E72F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2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D2D74-A060-4B65-8588-FFF5F0BC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878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DDGroup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cp:lastPrinted>2017-05-25T13:47:00Z</cp:lastPrinted>
  <dcterms:created xsi:type="dcterms:W3CDTF">2017-06-09T07:49:00Z</dcterms:created>
  <dcterms:modified xsi:type="dcterms:W3CDTF">2020-11-05T07:27:00Z</dcterms:modified>
</cp:coreProperties>
</file>